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55" w:rsidRPr="00C41D6E" w:rsidRDefault="000B1755" w:rsidP="000B175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C41D6E">
        <w:rPr>
          <w:rFonts w:cstheme="minorHAnsi"/>
          <w:b/>
          <w:bCs/>
        </w:rPr>
        <w:t>Bedrohungszenario</w:t>
      </w:r>
      <w:proofErr w:type="spellEnd"/>
      <w:r w:rsidRPr="00C41D6E">
        <w:rPr>
          <w:rFonts w:cstheme="minorHAnsi"/>
          <w:b/>
          <w:bCs/>
        </w:rPr>
        <w:t xml:space="preserve"> </w:t>
      </w:r>
      <w:proofErr w:type="spellStart"/>
      <w:r w:rsidRPr="00C41D6E">
        <w:rPr>
          <w:rFonts w:cstheme="minorHAnsi"/>
          <w:b/>
          <w:bCs/>
        </w:rPr>
        <w:t>Naturkatatstrophe</w:t>
      </w:r>
      <w:proofErr w:type="spellEnd"/>
      <w:r w:rsidRPr="00C41D6E">
        <w:rPr>
          <w:rFonts w:cstheme="minorHAnsi"/>
          <w:b/>
          <w:bCs/>
        </w:rPr>
        <w:t xml:space="preserve"> Bsp. Hochwasser</w:t>
      </w:r>
    </w:p>
    <w:p w:rsidR="000B1755" w:rsidRPr="003D536A" w:rsidRDefault="000B1755" w:rsidP="000B1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1755" w:rsidRPr="003D536A" w:rsidRDefault="000B1755" w:rsidP="000B1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708"/>
        <w:gridCol w:w="851"/>
        <w:gridCol w:w="1449"/>
      </w:tblGrid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Nr.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Frage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Ja</w:t>
            </w: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Nein</w:t>
            </w: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Bemerkung</w:t>
            </w: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Liegt das Betriebsgelände in der Nähe eines Baches, Flusses o. ä.?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2.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Liegt das Betriebsgelände am Fuße eines </w:t>
            </w:r>
            <w:proofErr w:type="spellStart"/>
            <w:r w:rsidRPr="003D536A">
              <w:rPr>
                <w:rFonts w:cstheme="minorHAnsi"/>
              </w:rPr>
              <w:t>hängigen</w:t>
            </w:r>
            <w:proofErr w:type="spellEnd"/>
          </w:p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Geländes?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3.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hochwasserempfindliche Betriebspunkte (Schwachstellen) vorhanden?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4.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Was bedeutet es, wenn das Betriebsgelände infolge eines lokalen Platzregens 10 cm unter Wasser steht? Was funktioniert noch, was nicht?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5.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In welchem Bereich tritt bei Nr. 4 zuerst ein Schaden ein? Wodurch?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6.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Ausgebaute Untergeschosse: Arbeitsräume, Haustechnik, Stromversorgung, Hydraulik, Ölbehälter, Läger, EDV usw. vorhanden?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7.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Gab es in der Vergangenheit bereits Hochwasserereignisse? Welche Erfahrungen wurden gesammelt?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8.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 geeignetes Frühwarnsystem vorhanden?</w:t>
            </w:r>
          </w:p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Wenn ja, welches?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9.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Was sagt der Sachversicherer?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10.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Schadensanierer: Rufnummern/Adressen vorhanden?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11.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Welche Schäden sind durch Schlammablagerungen</w:t>
            </w:r>
          </w:p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und Korrosion zu erwarten?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12.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Was bedeutet es, wenn der lokale Energieversorger den Strom für 2 Stunden und länger abschaltet?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13.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Sind Notstromaggregate vorhanden? Sind sie funktionsfähig?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14.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 eine Elementarversicherung abgeschlossen?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15.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festgelegt, was im Ereignisfall zu tun ist?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16.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Existiert ein Notfallplan für Hochwasserereignisse?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17.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Ist ein Krisenstab vorhanden, der im Ereignisfall aktiv wird?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18.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 xml:space="preserve">Krisenstab: Ist die Erreichbarkeit auch am Wochenende gewährleistet? 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B1755" w:rsidRPr="003D536A" w:rsidTr="00990515">
        <w:tc>
          <w:tcPr>
            <w:tcW w:w="675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19.</w:t>
            </w:r>
          </w:p>
        </w:tc>
        <w:tc>
          <w:tcPr>
            <w:tcW w:w="552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D536A">
              <w:rPr>
                <w:rFonts w:cstheme="minorHAnsi"/>
              </w:rPr>
              <w:t>Wurde mit der Feuerwehr eine Notfallübung durchgeführt?</w:t>
            </w:r>
          </w:p>
        </w:tc>
        <w:tc>
          <w:tcPr>
            <w:tcW w:w="708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49" w:type="dxa"/>
          </w:tcPr>
          <w:p w:rsidR="000B1755" w:rsidRPr="003D536A" w:rsidRDefault="000B1755" w:rsidP="0099051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B1755" w:rsidRPr="003D536A" w:rsidRDefault="000B1755" w:rsidP="000B17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0B77" w:rsidRDefault="00980B77">
      <w:bookmarkStart w:id="0" w:name="_GoBack"/>
      <w:bookmarkEnd w:id="0"/>
    </w:p>
    <w:sectPr w:rsidR="0098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944"/>
    <w:multiLevelType w:val="hybridMultilevel"/>
    <w:tmpl w:val="28D01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55"/>
    <w:rsid w:val="000B1755"/>
    <w:rsid w:val="009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7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7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7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7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B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DCramer</dc:creator>
  <cp:lastModifiedBy>DCramer</cp:lastModifiedBy>
  <cp:revision>1</cp:revision>
  <dcterms:created xsi:type="dcterms:W3CDTF">2020-07-03T08:07:00Z</dcterms:created>
  <dcterms:modified xsi:type="dcterms:W3CDTF">2020-07-03T08:07:00Z</dcterms:modified>
</cp:coreProperties>
</file>